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A3" w:rsidRPr="003261A3" w:rsidRDefault="003261A3" w:rsidP="003261A3">
      <w:pPr>
        <w:spacing w:before="163" w:after="109" w:line="240" w:lineRule="auto"/>
        <w:jc w:val="center"/>
        <w:outlineLvl w:val="1"/>
        <w:rPr>
          <w:rFonts w:ascii="Arial" w:eastAsia="Times New Roman" w:hAnsi="Arial" w:cs="Arial"/>
          <w:b/>
          <w:bCs/>
          <w:color w:val="224557"/>
          <w:spacing w:val="27"/>
          <w:sz w:val="27"/>
          <w:szCs w:val="27"/>
        </w:rPr>
      </w:pPr>
      <w:r w:rsidRPr="003261A3">
        <w:rPr>
          <w:rFonts w:ascii="Arial" w:eastAsia="Times New Roman" w:hAnsi="Arial" w:cs="Arial"/>
          <w:b/>
          <w:bCs/>
          <w:color w:val="224557"/>
          <w:spacing w:val="27"/>
          <w:sz w:val="27"/>
          <w:szCs w:val="27"/>
        </w:rPr>
        <w:t>Информационная безопасность</w:t>
      </w:r>
    </w:p>
    <w:p w:rsidR="003261A3" w:rsidRPr="003261A3" w:rsidRDefault="003261A3" w:rsidP="003261A3">
      <w:pPr>
        <w:spacing w:before="163" w:after="109" w:line="240" w:lineRule="auto"/>
        <w:jc w:val="center"/>
        <w:outlineLvl w:val="1"/>
        <w:rPr>
          <w:rFonts w:ascii="Arial" w:eastAsia="Times New Roman" w:hAnsi="Arial" w:cs="Arial"/>
          <w:b/>
          <w:bCs/>
          <w:color w:val="224557"/>
          <w:spacing w:val="27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224557"/>
          <w:spacing w:val="27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299085</wp:posOffset>
            </wp:positionV>
            <wp:extent cx="2729865" cy="1871345"/>
            <wp:effectExtent l="19050" t="0" r="0" b="0"/>
            <wp:wrapTight wrapText="bothSides">
              <wp:wrapPolygon edited="0">
                <wp:start x="-151" y="0"/>
                <wp:lineTo x="-151" y="21329"/>
                <wp:lineTo x="21555" y="21329"/>
                <wp:lineTo x="21555" y="0"/>
                <wp:lineTo x="-151" y="0"/>
              </wp:wrapPolygon>
            </wp:wrapTight>
            <wp:docPr id="111" name="Рисунок 111" descr="http://sarschool76.narod.ru/pic/logo-2016/zashhitite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sarschool76.narod.ru/pic/logo-2016/zashhitite-dete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3261A3" w:rsidRDefault="003261A3" w:rsidP="003261A3">
      <w:pPr>
        <w:shd w:val="clear" w:color="auto" w:fill="FFFFFF" w:themeFill="background1"/>
        <w:jc w:val="both"/>
        <w:rPr>
          <w:rFonts w:ascii="Times New Roman" w:hAnsi="Times New Roman" w:cs="Times New Roman"/>
          <w:spacing w:val="14"/>
          <w:sz w:val="28"/>
          <w:szCs w:val="28"/>
          <w:shd w:val="clear" w:color="auto" w:fill="C8D6EA"/>
        </w:rPr>
      </w:pPr>
      <w:r w:rsidRPr="003261A3">
        <w:rPr>
          <w:rFonts w:ascii="Times New Roman" w:hAnsi="Times New Roman" w:cs="Times New Roman"/>
          <w:spacing w:val="14"/>
          <w:sz w:val="28"/>
          <w:szCs w:val="28"/>
          <w:shd w:val="clear" w:color="auto" w:fill="FFFFFF" w:themeFill="background1"/>
        </w:rPr>
        <w:t xml:space="preserve"> В современной школе информация, информационная инфраструктура – один из главных компонентов учебного процесса. Учебные классы оснащены компьютерной </w:t>
      </w:r>
      <w:proofErr w:type="gramStart"/>
      <w:r w:rsidRPr="003261A3">
        <w:rPr>
          <w:rFonts w:ascii="Times New Roman" w:hAnsi="Times New Roman" w:cs="Times New Roman"/>
          <w:spacing w:val="14"/>
          <w:sz w:val="28"/>
          <w:szCs w:val="28"/>
          <w:shd w:val="clear" w:color="auto" w:fill="FFFFFF" w:themeFill="background1"/>
        </w:rPr>
        <w:t>техникой</w:t>
      </w:r>
      <w:proofErr w:type="gramEnd"/>
      <w:r w:rsidRPr="003261A3">
        <w:rPr>
          <w:rFonts w:ascii="Times New Roman" w:hAnsi="Times New Roman" w:cs="Times New Roman"/>
          <w:spacing w:val="14"/>
          <w:sz w:val="28"/>
          <w:szCs w:val="28"/>
          <w:shd w:val="clear" w:color="auto" w:fill="FFFFFF" w:themeFill="background1"/>
        </w:rPr>
        <w:t xml:space="preserve"> и её качественное бесперебойное функционирование существенно определяет качество полученных знаний, способствует формированию профессиональных компетенций учащихся.</w:t>
      </w:r>
    </w:p>
    <w:p w:rsidR="003261A3" w:rsidRPr="003261A3" w:rsidRDefault="003261A3" w:rsidP="003261A3">
      <w:pPr>
        <w:jc w:val="both"/>
        <w:rPr>
          <w:rFonts w:ascii="Times New Roman" w:hAnsi="Times New Roman" w:cs="Times New Roman"/>
          <w:spacing w:val="14"/>
          <w:sz w:val="28"/>
          <w:szCs w:val="28"/>
          <w:shd w:val="clear" w:color="auto" w:fill="C8D6EA"/>
        </w:rPr>
      </w:pPr>
      <w:r w:rsidRPr="003261A3">
        <w:rPr>
          <w:rFonts w:ascii="Times New Roman" w:hAnsi="Times New Roman" w:cs="Times New Roman"/>
          <w:spacing w:val="14"/>
          <w:sz w:val="28"/>
          <w:szCs w:val="28"/>
        </w:rPr>
        <w:t>Проблема информационной безопасности образовательного учреждения, школьников в ней – одна из самых актуальных на современном этапе. Растёт количество угроз из Интернета,</w:t>
      </w:r>
      <w:r w:rsidRPr="003261A3">
        <w:rPr>
          <w:rFonts w:ascii="Times New Roman" w:hAnsi="Times New Roman" w:cs="Times New Roman"/>
          <w:spacing w:val="14"/>
          <w:sz w:val="28"/>
          <w:szCs w:val="28"/>
          <w:shd w:val="clear" w:color="auto" w:fill="C8D6EA"/>
        </w:rPr>
        <w:t xml:space="preserve"> </w:t>
      </w:r>
      <w:r w:rsidRPr="003261A3">
        <w:rPr>
          <w:rFonts w:ascii="Times New Roman" w:hAnsi="Times New Roman" w:cs="Times New Roman"/>
          <w:spacing w:val="14"/>
          <w:sz w:val="28"/>
          <w:szCs w:val="28"/>
        </w:rPr>
        <w:t>изменяется нормативно-правовая база, соответственно реалиям</w:t>
      </w:r>
      <w:r w:rsidRPr="003261A3">
        <w:rPr>
          <w:rFonts w:ascii="Times New Roman" w:hAnsi="Times New Roman" w:cs="Times New Roman"/>
          <w:spacing w:val="14"/>
          <w:sz w:val="28"/>
          <w:szCs w:val="28"/>
          <w:shd w:val="clear" w:color="auto" w:fill="C8D6EA"/>
        </w:rPr>
        <w:t xml:space="preserve"> </w:t>
      </w:r>
      <w:r w:rsidRPr="003261A3">
        <w:rPr>
          <w:rFonts w:ascii="Times New Roman" w:hAnsi="Times New Roman" w:cs="Times New Roman"/>
          <w:spacing w:val="14"/>
          <w:sz w:val="28"/>
          <w:szCs w:val="28"/>
        </w:rPr>
        <w:t>времени меняются и методы обеспечения информационной</w:t>
      </w:r>
      <w:r w:rsidRPr="003261A3">
        <w:rPr>
          <w:rFonts w:ascii="Times New Roman" w:hAnsi="Times New Roman" w:cs="Times New Roman"/>
          <w:spacing w:val="14"/>
          <w:sz w:val="28"/>
          <w:szCs w:val="28"/>
          <w:shd w:val="clear" w:color="auto" w:fill="C8D6EA"/>
        </w:rPr>
        <w:t xml:space="preserve"> </w:t>
      </w:r>
      <w:r w:rsidRPr="003261A3">
        <w:rPr>
          <w:rFonts w:ascii="Times New Roman" w:hAnsi="Times New Roman" w:cs="Times New Roman"/>
          <w:spacing w:val="14"/>
          <w:sz w:val="28"/>
          <w:szCs w:val="28"/>
        </w:rPr>
        <w:t>безопасности учебного процесса.</w:t>
      </w:r>
    </w:p>
    <w:p w:rsidR="003261A3" w:rsidRPr="003261A3" w:rsidRDefault="003261A3" w:rsidP="003261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>Информационная безопасность</w:t>
      </w:r>
      <w:r w:rsidRPr="003261A3">
        <w:rPr>
          <w:rFonts w:ascii="Times New Roman" w:eastAsia="Times New Roman" w:hAnsi="Times New Roman" w:cs="Times New Roman"/>
          <w:spacing w:val="14"/>
          <w:sz w:val="28"/>
          <w:szCs w:val="28"/>
        </w:rPr>
        <w:t> – это процесс обеспечения конфиденциальности, целостности и доступности информации.</w:t>
      </w:r>
    </w:p>
    <w:p w:rsidR="003261A3" w:rsidRPr="003261A3" w:rsidRDefault="003261A3" w:rsidP="003261A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eastAsia="Times New Roman" w:hAnsi="Times New Roman" w:cs="Times New Roman"/>
          <w:spacing w:val="14"/>
          <w:sz w:val="28"/>
          <w:szCs w:val="28"/>
        </w:rPr>
        <w:t>На сегодняшний день сформулировано три базовых принципа, которые должна обеспечивать информационная безопасность: </w:t>
      </w:r>
    </w:p>
    <w:p w:rsidR="003261A3" w:rsidRPr="003261A3" w:rsidRDefault="003261A3" w:rsidP="003261A3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eastAsia="Times New Roman" w:hAnsi="Times New Roman" w:cs="Times New Roman"/>
          <w:spacing w:val="14"/>
          <w:sz w:val="28"/>
          <w:szCs w:val="28"/>
        </w:rPr>
        <w:t>целостность данных — защита от сбоев, ведущих к потере информации, а также зашита от неавторизованного создания или уничтожения данных;</w:t>
      </w:r>
    </w:p>
    <w:p w:rsidR="003261A3" w:rsidRPr="003261A3" w:rsidRDefault="003261A3" w:rsidP="003261A3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eastAsia="Times New Roman" w:hAnsi="Times New Roman" w:cs="Times New Roman"/>
          <w:spacing w:val="14"/>
          <w:sz w:val="28"/>
          <w:szCs w:val="28"/>
        </w:rPr>
        <w:t>конфиденциальность информации;</w:t>
      </w:r>
    </w:p>
    <w:p w:rsidR="003261A3" w:rsidRDefault="003261A3" w:rsidP="003261A3">
      <w:pPr>
        <w:numPr>
          <w:ilvl w:val="0"/>
          <w:numId w:val="1"/>
        </w:numPr>
        <w:spacing w:after="0" w:line="288" w:lineRule="atLeast"/>
        <w:ind w:left="0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eastAsia="Times New Roman" w:hAnsi="Times New Roman" w:cs="Times New Roman"/>
          <w:spacing w:val="14"/>
          <w:sz w:val="28"/>
          <w:szCs w:val="28"/>
        </w:rPr>
        <w:t>доступность информации для всех авторизованных пользователей.</w:t>
      </w:r>
    </w:p>
    <w:p w:rsidR="003261A3" w:rsidRPr="003261A3" w:rsidRDefault="003261A3" w:rsidP="003261A3">
      <w:pPr>
        <w:spacing w:after="0" w:line="288" w:lineRule="atLeast"/>
        <w:jc w:val="both"/>
        <w:rPr>
          <w:rFonts w:ascii="Times New Roman" w:eastAsia="Times New Roman" w:hAnsi="Times New Roman" w:cs="Times New Roman"/>
          <w:spacing w:val="14"/>
          <w:sz w:val="28"/>
          <w:szCs w:val="28"/>
        </w:rPr>
      </w:pPr>
    </w:p>
    <w:p w:rsidR="003261A3" w:rsidRPr="003261A3" w:rsidRDefault="003261A3" w:rsidP="003261A3">
      <w:pPr>
        <w:pStyle w:val="4"/>
        <w:jc w:val="center"/>
        <w:rPr>
          <w:rFonts w:ascii="Times New Roman" w:hAnsi="Times New Roman" w:cs="Times New Roman"/>
          <w:b w:val="0"/>
          <w:bCs w:val="0"/>
          <w:color w:val="auto"/>
          <w:spacing w:val="27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pacing w:val="27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168910</wp:posOffset>
            </wp:positionV>
            <wp:extent cx="2137410" cy="1449070"/>
            <wp:effectExtent l="19050" t="0" r="0" b="0"/>
            <wp:wrapTight wrapText="bothSides">
              <wp:wrapPolygon edited="0">
                <wp:start x="-193" y="0"/>
                <wp:lineTo x="-193" y="21297"/>
                <wp:lineTo x="21561" y="21297"/>
                <wp:lineTo x="21561" y="0"/>
                <wp:lineTo x="-193" y="0"/>
              </wp:wrapPolygon>
            </wp:wrapTight>
            <wp:docPr id="3" name="Рисунок 91" descr="http://sarschool76.narod.ru/pic/logo-2016/secur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arschool76.narod.ru/pic/logo-2016/securit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1A3">
        <w:rPr>
          <w:rStyle w:val="a4"/>
          <w:rFonts w:ascii="Times New Roman" w:hAnsi="Times New Roman" w:cs="Times New Roman"/>
          <w:b/>
          <w:bCs/>
          <w:color w:val="auto"/>
          <w:spacing w:val="27"/>
          <w:sz w:val="28"/>
          <w:szCs w:val="28"/>
        </w:rPr>
        <w:t>Общими мерами по созданию безопасной информационной системы в школе являются:</w:t>
      </w:r>
    </w:p>
    <w:p w:rsidR="003261A3" w:rsidRPr="003261A3" w:rsidRDefault="003261A3" w:rsidP="003261A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hAnsi="Times New Roman" w:cs="Times New Roman"/>
          <w:spacing w:val="14"/>
          <w:sz w:val="28"/>
          <w:szCs w:val="28"/>
        </w:rPr>
        <w:t>Защита компьютеров от внешних несанкционированных воздействий (компьютерные вирусы, атаки хакеров и т. д.)</w:t>
      </w:r>
    </w:p>
    <w:p w:rsidR="003261A3" w:rsidRPr="003261A3" w:rsidRDefault="003261A3" w:rsidP="003261A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hAnsi="Times New Roman" w:cs="Times New Roman"/>
          <w:spacing w:val="14"/>
          <w:sz w:val="28"/>
          <w:szCs w:val="28"/>
        </w:rPr>
        <w:lastRenderedPageBreak/>
        <w:t xml:space="preserve">Использование </w:t>
      </w:r>
      <w:proofErr w:type="spellStart"/>
      <w:r w:rsidRPr="003261A3">
        <w:rPr>
          <w:rFonts w:ascii="Times New Roman" w:hAnsi="Times New Roman" w:cs="Times New Roman"/>
          <w:spacing w:val="14"/>
          <w:sz w:val="28"/>
          <w:szCs w:val="28"/>
        </w:rPr>
        <w:t>контентной</w:t>
      </w:r>
      <w:proofErr w:type="spellEnd"/>
      <w:r w:rsidRPr="003261A3">
        <w:rPr>
          <w:rFonts w:ascii="Times New Roman" w:hAnsi="Times New Roman" w:cs="Times New Roman"/>
          <w:spacing w:val="14"/>
          <w:sz w:val="28"/>
          <w:szCs w:val="28"/>
        </w:rPr>
        <w:t xml:space="preserve"> фильтрации Интернета, для фильтрации сайтов с содержимым, не соответствующим задачам образования.</w:t>
      </w:r>
    </w:p>
    <w:p w:rsidR="003261A3" w:rsidRPr="003261A3" w:rsidRDefault="003261A3" w:rsidP="003261A3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3261A3">
        <w:rPr>
          <w:rFonts w:ascii="Times New Roman" w:hAnsi="Times New Roman" w:cs="Times New Roman"/>
          <w:spacing w:val="14"/>
          <w:sz w:val="28"/>
          <w:szCs w:val="28"/>
        </w:rPr>
        <w:t>Обучение детей основам информационной безопасности, воспитание информационной культуры.</w:t>
      </w:r>
    </w:p>
    <w:p w:rsidR="003261A3" w:rsidRDefault="003261A3" w:rsidP="003261A3">
      <w:pPr>
        <w:pStyle w:val="4"/>
        <w:jc w:val="center"/>
        <w:rPr>
          <w:rStyle w:val="a4"/>
          <w:rFonts w:ascii="Times New Roman" w:hAnsi="Times New Roman" w:cs="Times New Roman"/>
          <w:b/>
          <w:bCs/>
          <w:color w:val="auto"/>
          <w:spacing w:val="27"/>
          <w:sz w:val="28"/>
          <w:szCs w:val="28"/>
        </w:rPr>
      </w:pPr>
      <w:r w:rsidRPr="000D71BF">
        <w:rPr>
          <w:rStyle w:val="a4"/>
          <w:rFonts w:ascii="Times New Roman" w:hAnsi="Times New Roman" w:cs="Times New Roman"/>
          <w:b/>
          <w:bCs/>
          <w:color w:val="auto"/>
          <w:spacing w:val="27"/>
          <w:sz w:val="28"/>
          <w:szCs w:val="28"/>
        </w:rPr>
        <w:t>Перечень документов, регламентирующих доступ к информационным ресурсам в МКОУ «</w:t>
      </w:r>
      <w:proofErr w:type="spellStart"/>
      <w:r w:rsidRPr="000D71BF">
        <w:rPr>
          <w:rStyle w:val="a4"/>
          <w:rFonts w:ascii="Times New Roman" w:hAnsi="Times New Roman" w:cs="Times New Roman"/>
          <w:b/>
          <w:bCs/>
          <w:color w:val="auto"/>
          <w:spacing w:val="27"/>
          <w:sz w:val="28"/>
          <w:szCs w:val="28"/>
        </w:rPr>
        <w:t>Кононовская</w:t>
      </w:r>
      <w:proofErr w:type="spellEnd"/>
      <w:r w:rsidRPr="000D71BF">
        <w:rPr>
          <w:rStyle w:val="a4"/>
          <w:rFonts w:ascii="Times New Roman" w:hAnsi="Times New Roman" w:cs="Times New Roman"/>
          <w:b/>
          <w:bCs/>
          <w:color w:val="auto"/>
          <w:spacing w:val="27"/>
          <w:sz w:val="28"/>
          <w:szCs w:val="28"/>
        </w:rPr>
        <w:t xml:space="preserve"> СШ»:</w:t>
      </w:r>
    </w:p>
    <w:p w:rsidR="000D71BF" w:rsidRDefault="000D71BF" w:rsidP="000D71B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использован интернет ресурсов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СШ»;</w:t>
      </w:r>
    </w:p>
    <w:p w:rsidR="000D71BF" w:rsidRPr="000D71BF" w:rsidRDefault="000D71BF" w:rsidP="000D71B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пользования интернетом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СШ».</w:t>
      </w:r>
    </w:p>
    <w:p w:rsidR="000D71BF" w:rsidRDefault="000D71BF" w:rsidP="000D71BF">
      <w:pPr>
        <w:pStyle w:val="4"/>
        <w:jc w:val="center"/>
        <w:rPr>
          <w:rStyle w:val="a4"/>
          <w:rFonts w:ascii="Times New Roman" w:hAnsi="Times New Roman" w:cs="Times New Roman"/>
          <w:b/>
          <w:bCs/>
          <w:color w:val="auto"/>
          <w:spacing w:val="27"/>
          <w:sz w:val="28"/>
          <w:szCs w:val="28"/>
        </w:rPr>
      </w:pPr>
    </w:p>
    <w:p w:rsidR="003261A3" w:rsidRPr="000D71BF" w:rsidRDefault="003261A3" w:rsidP="000D71BF">
      <w:pPr>
        <w:pStyle w:val="4"/>
        <w:jc w:val="center"/>
        <w:rPr>
          <w:rFonts w:ascii="Times New Roman" w:hAnsi="Times New Roman" w:cs="Times New Roman"/>
          <w:b w:val="0"/>
          <w:bCs w:val="0"/>
          <w:color w:val="auto"/>
          <w:spacing w:val="27"/>
          <w:sz w:val="28"/>
          <w:szCs w:val="28"/>
        </w:rPr>
      </w:pPr>
      <w:r w:rsidRPr="000D71BF">
        <w:rPr>
          <w:rStyle w:val="a4"/>
          <w:rFonts w:ascii="Times New Roman" w:hAnsi="Times New Roman" w:cs="Times New Roman"/>
          <w:b/>
          <w:bCs/>
          <w:color w:val="auto"/>
          <w:spacing w:val="27"/>
          <w:sz w:val="28"/>
          <w:szCs w:val="28"/>
        </w:rPr>
        <w:t>Принятые меры по созданию безопасной информационной системы в школе:</w:t>
      </w:r>
    </w:p>
    <w:tbl>
      <w:tblPr>
        <w:tblW w:w="10065" w:type="dxa"/>
        <w:jc w:val="center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5"/>
      </w:tblGrid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1) В образовательные программы основного и среднего образования внесены вопросы обеспечения мер информационной безопасности, проблем безопасного поведения в сети Интернет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2) Ознакомление родителей с нормативно-правовой базой по защите детей от распространения вредной для них информации. (Создана на школьном сайте страница «Информационная безопасность»)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3) Проводятся занятия с учащимися по теме «Приемы безопасной работы в интернете» (</w:t>
            </w:r>
            <w:hyperlink r:id="rId7" w:history="1">
              <w:r w:rsidRPr="003261A3">
                <w:rPr>
                  <w:rStyle w:val="a7"/>
                  <w:rFonts w:ascii="Times New Roman" w:hAnsi="Times New Roman" w:cs="Times New Roman"/>
                  <w:color w:val="auto"/>
                  <w:spacing w:val="14"/>
                  <w:sz w:val="28"/>
                  <w:szCs w:val="28"/>
                </w:rPr>
                <w:t>интерактивная выставка «Дети в Интернете» от МТС </w:t>
              </w:r>
            </w:hyperlink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, урок безопасного Интернета ежегодно)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4) 100% установка в ОО программного продукта, обеспечивающего </w:t>
            </w:r>
            <w:proofErr w:type="spellStart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контент-фильтрацию</w:t>
            </w:r>
            <w:proofErr w:type="spellEnd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трафика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5) 100% обеспечение услуги доступа в сеть Интернет образовательного учреждения с обеспечением </w:t>
            </w:r>
            <w:proofErr w:type="spellStart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контент-фильтрации</w:t>
            </w:r>
            <w:proofErr w:type="spellEnd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Интернет-трафика</w:t>
            </w:r>
            <w:proofErr w:type="spellEnd"/>
            <w:proofErr w:type="gramEnd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(установка </w:t>
            </w:r>
            <w:proofErr w:type="spellStart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контент-фильтра</w:t>
            </w:r>
            <w:proofErr w:type="spellEnd"/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)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6) 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7) Ведение журнала регистрации выхода учащихся и педагогов в Интернет с фиксацией в Журнале по использованию цифрового оборудования.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lastRenderedPageBreak/>
              <w:t>8) Систематическое обновление программно-технических средств по антивирусной защите компьютерной техники в образовательном учреждении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>
            <w:p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9) </w:t>
            </w:r>
            <w:r w:rsidRPr="003261A3">
              <w:rPr>
                <w:rStyle w:val="a4"/>
                <w:rFonts w:ascii="Times New Roman" w:hAnsi="Times New Roman" w:cs="Times New Roman"/>
                <w:i/>
                <w:iCs/>
                <w:spacing w:val="14"/>
                <w:sz w:val="28"/>
                <w:szCs w:val="28"/>
              </w:rPr>
              <w:t>Информационное просвещение участников образовательного процесса</w:t>
            </w:r>
            <w:r w:rsidRPr="003261A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 о возможности защиты детей от информации, причиняющей вред их здоровью и развитию.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 w:rsidP="000D71BF">
            <w:pPr>
              <w:pStyle w:val="a3"/>
              <w:numPr>
                <w:ilvl w:val="0"/>
                <w:numId w:val="6"/>
              </w:numPr>
              <w:spacing w:before="120" w:beforeAutospacing="0" w:after="120" w:afterAutospacing="0"/>
              <w:jc w:val="both"/>
              <w:rPr>
                <w:spacing w:val="14"/>
                <w:sz w:val="28"/>
                <w:szCs w:val="28"/>
              </w:rPr>
            </w:pPr>
            <w:r w:rsidRPr="003261A3">
              <w:rPr>
                <w:spacing w:val="14"/>
                <w:sz w:val="28"/>
                <w:szCs w:val="28"/>
              </w:rPr>
              <w:t>Размещение на официальном сайте школы информации по интернет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 w:rsidRPr="003261A3">
              <w:rPr>
                <w:spacing w:val="14"/>
                <w:sz w:val="28"/>
                <w:szCs w:val="28"/>
              </w:rPr>
              <w:t>-б</w:t>
            </w:r>
            <w:proofErr w:type="gramEnd"/>
            <w:r w:rsidRPr="003261A3">
              <w:rPr>
                <w:spacing w:val="14"/>
                <w:sz w:val="28"/>
                <w:szCs w:val="28"/>
              </w:rPr>
              <w:t>езопасности, ссылок на электронные адреса по проблемам информационной безопасности для всех участников образовательного процесса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3261A3" w:rsidRDefault="000D71BF" w:rsidP="000D71BF">
            <w:pPr>
              <w:pStyle w:val="a3"/>
              <w:numPr>
                <w:ilvl w:val="0"/>
                <w:numId w:val="6"/>
              </w:numPr>
              <w:spacing w:before="120" w:beforeAutospacing="0" w:after="120" w:afterAutospacing="0"/>
              <w:jc w:val="both"/>
              <w:rPr>
                <w:spacing w:val="14"/>
                <w:sz w:val="28"/>
                <w:szCs w:val="28"/>
              </w:rPr>
            </w:pPr>
            <w:r w:rsidRPr="003261A3">
              <w:rPr>
                <w:spacing w:val="14"/>
                <w:sz w:val="28"/>
                <w:szCs w:val="28"/>
              </w:rPr>
              <w:t>Повышение грамотности родителей по вопросам информационной безопасности детей и подростков</w:t>
            </w:r>
            <w:r>
              <w:rPr>
                <w:spacing w:val="14"/>
                <w:sz w:val="28"/>
                <w:szCs w:val="28"/>
              </w:rPr>
              <w:t xml:space="preserve"> (информация на школьном сайте</w:t>
            </w:r>
            <w:r w:rsidRPr="003261A3">
              <w:rPr>
                <w:spacing w:val="14"/>
                <w:sz w:val="28"/>
                <w:szCs w:val="28"/>
              </w:rPr>
              <w:t>, на родительских собраниях)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0D71BF" w:rsidRDefault="000D71BF" w:rsidP="000D71BF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Повышение грамотности </w:t>
            </w:r>
            <w:proofErr w:type="gramStart"/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обучающихся</w:t>
            </w:r>
            <w:proofErr w:type="gramEnd"/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по проблемам информационной безопасности</w:t>
            </w:r>
            <w:r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:</w:t>
            </w:r>
          </w:p>
        </w:tc>
      </w:tr>
      <w:tr w:rsidR="000D71BF" w:rsidRPr="003261A3" w:rsidTr="000D71BF">
        <w:trPr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0D71BF" w:rsidRDefault="000D71BF" w:rsidP="000D71BF">
            <w:pPr>
              <w:pStyle w:val="a8"/>
              <w:numPr>
                <w:ilvl w:val="0"/>
                <w:numId w:val="7"/>
              </w:numPr>
              <w:spacing w:after="0" w:line="288" w:lineRule="atLeast"/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Проведение </w:t>
            </w:r>
            <w:proofErr w:type="spellStart"/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медиауроков</w:t>
            </w:r>
            <w:proofErr w:type="spellEnd"/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по теме «Информационная безопасность» </w:t>
            </w:r>
          </w:p>
          <w:p w:rsidR="000D71BF" w:rsidRPr="000D71BF" w:rsidRDefault="000D71BF" w:rsidP="000D71BF">
            <w:pPr>
              <w:pStyle w:val="a8"/>
              <w:numPr>
                <w:ilvl w:val="0"/>
                <w:numId w:val="7"/>
              </w:numPr>
              <w:spacing w:after="0" w:line="288" w:lineRule="atLeast"/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Участие во Всероссийской акции, посвященной безопасности школьников в сети Интернет </w:t>
            </w:r>
          </w:p>
          <w:p w:rsidR="000D71BF" w:rsidRPr="000D71BF" w:rsidRDefault="000D71BF" w:rsidP="000D71BF">
            <w:pPr>
              <w:pStyle w:val="a8"/>
              <w:numPr>
                <w:ilvl w:val="0"/>
                <w:numId w:val="7"/>
              </w:numPr>
              <w:spacing w:after="0" w:line="288" w:lineRule="atLeast"/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Проведение ежегодных мероприятий в рамках недели «Интернет-безопасность» для учащихся 1-4 классов, 5-9 классов, 10-11 классов и их родителей</w:t>
            </w:r>
          </w:p>
          <w:p w:rsidR="000D71BF" w:rsidRPr="000D71BF" w:rsidRDefault="000D71BF" w:rsidP="000D71BF">
            <w:pPr>
              <w:pStyle w:val="a8"/>
              <w:numPr>
                <w:ilvl w:val="0"/>
                <w:numId w:val="7"/>
              </w:numPr>
              <w:spacing w:after="0" w:line="288" w:lineRule="atLeast"/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hyperlink r:id="rId8" w:history="1">
              <w:r w:rsidRPr="000D71BF">
                <w:rPr>
                  <w:rStyle w:val="a7"/>
                  <w:rFonts w:ascii="Times New Roman" w:hAnsi="Times New Roman" w:cs="Times New Roman"/>
                  <w:color w:val="auto"/>
                  <w:spacing w:val="14"/>
                  <w:sz w:val="28"/>
                  <w:szCs w:val="28"/>
                </w:rPr>
                <w:t>конкурс рисунков «Безопасный интернет»</w:t>
              </w:r>
            </w:hyperlink>
          </w:p>
          <w:p w:rsidR="000D71BF" w:rsidRPr="000D71BF" w:rsidRDefault="000D71BF" w:rsidP="000D71BF">
            <w:pPr>
              <w:pStyle w:val="a8"/>
              <w:numPr>
                <w:ilvl w:val="0"/>
                <w:numId w:val="7"/>
              </w:numPr>
              <w:spacing w:after="0" w:line="288" w:lineRule="atLeast"/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Создание буклетов и памяток</w:t>
            </w:r>
          </w:p>
        </w:tc>
      </w:tr>
      <w:tr w:rsidR="000D71BF" w:rsidRPr="003261A3" w:rsidTr="000D71BF">
        <w:trPr>
          <w:trHeight w:val="1267"/>
          <w:tblCellSpacing w:w="15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p w:rsidR="000D71BF" w:rsidRPr="000D71BF" w:rsidRDefault="000D71BF" w:rsidP="000D71BF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pacing w:val="14"/>
                <w:sz w:val="28"/>
                <w:szCs w:val="28"/>
              </w:rPr>
            </w:pPr>
            <w:r w:rsidRPr="000D71BF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>Участие в Международном Дне безопасного Интернета для учащихся 1-4 классов, 5-9 классов, 10-11 классов и их родителей (10 февраля)</w:t>
            </w:r>
          </w:p>
        </w:tc>
      </w:tr>
    </w:tbl>
    <w:p w:rsidR="003261A3" w:rsidRDefault="003261A3" w:rsidP="000D71BF"/>
    <w:sectPr w:rsidR="0032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853"/>
    <w:multiLevelType w:val="hybridMultilevel"/>
    <w:tmpl w:val="B9E4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234C5"/>
    <w:multiLevelType w:val="multilevel"/>
    <w:tmpl w:val="567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F701B"/>
    <w:multiLevelType w:val="hybridMultilevel"/>
    <w:tmpl w:val="027EFE1C"/>
    <w:lvl w:ilvl="0" w:tplc="041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3">
    <w:nsid w:val="43F37339"/>
    <w:multiLevelType w:val="hybridMultilevel"/>
    <w:tmpl w:val="5BDA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667EC"/>
    <w:multiLevelType w:val="multilevel"/>
    <w:tmpl w:val="43E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E97C94"/>
    <w:multiLevelType w:val="multilevel"/>
    <w:tmpl w:val="18CA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377A3"/>
    <w:multiLevelType w:val="hybridMultilevel"/>
    <w:tmpl w:val="056C5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261A3"/>
    <w:rsid w:val="000D71BF"/>
    <w:rsid w:val="0032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6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1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1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32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1A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261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2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1A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261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26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.google.com/albumarchive/101629596610942885364/album/AF1QipPkav0OAHpRbuBpwVJ_VXpi66xWwKXPvl8gafKh?source=pwa&amp;authKey=CNHC28f4qcWLjw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t.google.com/albumarchive/101629596610942885364/album/AF1QipNQH-fEPWa3jw5ZxJPItRBClGHYKd2HjHqQaMjD?authKey=CIKb0fe_2bft_Q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2018-10-10T10:38:00Z</dcterms:created>
  <dcterms:modified xsi:type="dcterms:W3CDTF">2018-10-10T10:55:00Z</dcterms:modified>
</cp:coreProperties>
</file>