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4081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Муниципальное образование Сухобузимского района</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МКОУ "Кононовская СШ имени Героя России А.А. Рыжикова"</w:t>
      </w:r>
      <w:bookmarkEnd w:id="2"/>
    </w:p>
    <w:p>
      <w:pPr>
        <w:spacing w:before="0" w:after="0" w:line="408"/>
        <w:ind w:left="120"/>
        <w:jc w:val="center"/>
      </w:pPr>
      <w:r>
        <w:rPr>
          <w:rFonts w:ascii="Times New Roman" w:hAnsi="Times New Roman"/>
          <w:b/>
          <w:i w:val="false"/>
          <w:color w:val="000000"/>
          <w:sz w:val="28"/>
        </w:rPr>
        <w:t>МКОУ "Кононовская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Трофимченко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4918599)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п. Кононово</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37408133" w:id="5"/>
    <w:p>
      <w:pPr>
        <w:sectPr>
          <w:pgSz w:w="11906" w:h="16383" w:orient="portrait"/>
        </w:sectPr>
      </w:pPr>
    </w:p>
    <w:bookmarkEnd w:id="5"/>
    <w:bookmarkEnd w:id="0"/>
    <w:bookmarkStart w:name="block-37408134"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37408134" w:id="8"/>
    <w:p>
      <w:pPr>
        <w:sectPr>
          <w:pgSz w:w="11906" w:h="16383" w:orient="portrait"/>
        </w:sectPr>
      </w:pPr>
    </w:p>
    <w:bookmarkEnd w:id="8"/>
    <w:bookmarkEnd w:id="6"/>
    <w:bookmarkStart w:name="block-3740813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37408132" w:id="91"/>
    <w:p>
      <w:pPr>
        <w:sectPr>
          <w:pgSz w:w="11906" w:h="16383" w:orient="portrait"/>
        </w:sectPr>
      </w:pPr>
    </w:p>
    <w:bookmarkEnd w:id="91"/>
    <w:bookmarkEnd w:id="9"/>
    <w:bookmarkStart w:name="block-37408136"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37408136" w:id="93"/>
    <w:p>
      <w:pPr>
        <w:sectPr>
          <w:pgSz w:w="11906" w:h="16383" w:orient="portrait"/>
        </w:sectPr>
      </w:pPr>
    </w:p>
    <w:bookmarkEnd w:id="93"/>
    <w:bookmarkEnd w:id="92"/>
    <w:bookmarkStart w:name="block-37408135"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37408135" w:id="95"/>
    <w:p>
      <w:pPr>
        <w:sectPr>
          <w:pgSz w:w="16383" w:h="11906" w:orient="landscape"/>
        </w:sectPr>
      </w:pPr>
    </w:p>
    <w:bookmarkEnd w:id="95"/>
    <w:bookmarkEnd w:id="94"/>
    <w:bookmarkStart w:name="block-37408139"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01" w:type="dxa"/>
            <w:tcBorders/>
            <w:tcMar>
              <w:top w:w="50" w:type="dxa"/>
              <w:left w:w="100" w:type="dxa"/>
            </w:tcMar>
            <w:vAlign w:val="center"/>
          </w:tcPr>
          <w:p>
            <w:pPr>
              <w:spacing w:before="0" w:after="0"/>
              <w:ind w:left="135"/>
              <w:jc w:val="left"/>
            </w:pPr>
          </w:p>
        </w:tc>
      </w:tr>
      <w:tr>
        <w:trPr>
          <w:trHeight w:val="195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p>
        </w:tc>
      </w:tr>
      <w:tr>
        <w:trPr>
          <w:trHeight w:val="20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12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p>
        </w:tc>
      </w:tr>
      <w:tr>
        <w:trPr>
          <w:trHeight w:val="16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01" w:type="dxa"/>
            <w:tcBorders/>
            <w:tcMar>
              <w:top w:w="50" w:type="dxa"/>
              <w:left w:w="100" w:type="dxa"/>
            </w:tcMar>
            <w:vAlign w:val="center"/>
          </w:tcPr>
          <w:p>
            <w:pPr>
              <w:spacing w:before="0" w:after="0"/>
              <w:ind w:left="135"/>
              <w:jc w:val="left"/>
            </w:pPr>
          </w:p>
        </w:tc>
      </w:tr>
      <w:tr>
        <w:trPr>
          <w:trHeight w:val="300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01" w:type="dxa"/>
            <w:tcBorders/>
            <w:tcMar>
              <w:top w:w="50" w:type="dxa"/>
              <w:left w:w="100" w:type="dxa"/>
            </w:tcMar>
            <w:vAlign w:val="center"/>
          </w:tcPr>
          <w:p>
            <w:pPr>
              <w:spacing w:before="0" w:after="0"/>
              <w:ind w:left="135"/>
              <w:jc w:val="left"/>
            </w:pPr>
          </w:p>
        </w:tc>
      </w:tr>
      <w:tr>
        <w:trPr>
          <w:trHeight w:val="19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01" w:type="dxa"/>
            <w:tcBorders/>
            <w:tcMar>
              <w:top w:w="50" w:type="dxa"/>
              <w:left w:w="100" w:type="dxa"/>
            </w:tcMar>
            <w:vAlign w:val="center"/>
          </w:tcPr>
          <w:p>
            <w:pPr>
              <w:spacing w:before="0" w:after="0"/>
              <w:ind w:left="135"/>
              <w:jc w:val="left"/>
            </w:pPr>
          </w:p>
        </w:tc>
      </w:tr>
      <w:tr>
        <w:trPr>
          <w:trHeight w:val="366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1" w:type="dxa"/>
            <w:tcBorders/>
            <w:tcMar>
              <w:top w:w="50" w:type="dxa"/>
              <w:left w:w="100" w:type="dxa"/>
            </w:tcMar>
            <w:vAlign w:val="center"/>
          </w:tcPr>
          <w:p>
            <w:pPr>
              <w:spacing w:before="0" w:after="0"/>
              <w:ind w:left="135"/>
              <w:jc w:val="left"/>
            </w:pPr>
          </w:p>
        </w:tc>
      </w:tr>
      <w:tr>
        <w:trPr>
          <w:trHeight w:val="13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p>
        </w:tc>
      </w:tr>
      <w:tr>
        <w:trPr>
          <w:trHeight w:val="366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p>
        </w:tc>
      </w:tr>
      <w:tr>
        <w:trPr>
          <w:trHeight w:val="25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01" w:type="dxa"/>
            <w:tcBorders/>
            <w:tcMar>
              <w:top w:w="50" w:type="dxa"/>
              <w:left w:w="100" w:type="dxa"/>
            </w:tcMar>
            <w:vAlign w:val="center"/>
          </w:tcPr>
          <w:p>
            <w:pPr>
              <w:spacing w:before="0" w:after="0"/>
              <w:ind w:left="135"/>
              <w:jc w:val="left"/>
            </w:pPr>
          </w:p>
        </w:tc>
      </w:tr>
      <w:tr>
        <w:trPr>
          <w:trHeight w:val="31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p>
        </w:tc>
      </w:tr>
      <w:tr>
        <w:trPr>
          <w:trHeight w:val="351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271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408139" w:id="97"/>
    <w:p>
      <w:pPr>
        <w:sectPr>
          <w:pgSz w:w="16383" w:h="11906" w:orient="landscape"/>
        </w:sectPr>
      </w:pPr>
    </w:p>
    <w:bookmarkEnd w:id="97"/>
    <w:bookmarkEnd w:id="96"/>
    <w:bookmarkStart w:name="block-37408137"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408137" w:id="99"/>
    <w:p>
      <w:pPr>
        <w:sectPr>
          <w:pgSz w:w="16383" w:h="11906" w:orient="landscape"/>
        </w:sectPr>
      </w:pPr>
    </w:p>
    <w:bookmarkEnd w:id="99"/>
    <w:bookmarkEnd w:id="98"/>
    <w:bookmarkStart w:name="block-37408138"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10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2"/>
      <w:r>
        <w:rPr>
          <w:rFonts w:ascii="Times New Roman" w:hAnsi="Times New Roman"/>
          <w:b w:val="false"/>
          <w:i w:val="false"/>
          <w:color w:val="000000"/>
          <w:sz w:val="28"/>
        </w:rPr>
        <w:t>1Горецкий В.Г. и др. Обучение грамоте: Поурочные разработки: 1 класс.</w:t>
      </w:r>
      <w:bookmarkEnd w:id="102"/>
      <w:r>
        <w:rPr>
          <w:sz w:val="28"/>
        </w:rPr>
        <w:br/>
      </w:r>
      <w:r>
        <w:rPr>
          <w:sz w:val="28"/>
        </w:rPr>
        <w:br/>
      </w:r>
      <w:bookmarkStart w:name="d455677a-27ca-4068-ae57-28f9d9f99a29" w:id="103"/>
      <w:r>
        <w:rPr>
          <w:rFonts w:ascii="Times New Roman" w:hAnsi="Times New Roman"/>
          <w:b w:val="false"/>
          <w:i w:val="false"/>
          <w:color w:val="000000"/>
          <w:sz w:val="28"/>
        </w:rPr>
        <w:t xml:space="preserve"> Климанова, Л. Ф. Литературное чтение. Поурочные разработки. 1 класс : пособие для учителей общеобразоват. учреждений / Л. Ф. Климанова. – М. : Просвещение, 2023</w:t>
      </w:r>
      <w:bookmarkEnd w:id="103"/>
      <w:r>
        <w:rPr>
          <w:sz w:val="28"/>
        </w:rPr>
        <w:br/>
      </w:r>
      <w:bookmarkStart w:name="d455677a-27ca-4068-ae57-28f9d9f99a29" w:id="104"/>
      <w:r>
        <w:rPr>
          <w:rFonts w:ascii="Times New Roman" w:hAnsi="Times New Roman"/>
          <w:b w:val="false"/>
          <w:i w:val="false"/>
          <w:color w:val="000000"/>
          <w:sz w:val="28"/>
        </w:rPr>
        <w:t xml:space="preserve"> Климанова, Л. Ф. Уроки литературного чтения. 1 класс : метод. пособие / Л. Ф. Климанова. – М. : Просвещение, 2012.</w:t>
      </w:r>
      <w:bookmarkEnd w:id="104"/>
      <w:r>
        <w:rPr>
          <w:sz w:val="28"/>
        </w:rPr>
        <w:br/>
      </w:r>
      <w:bookmarkStart w:name="d455677a-27ca-4068-ae57-28f9d9f99a29" w:id="105"/>
      <w:r>
        <w:rPr>
          <w:rFonts w:ascii="Times New Roman" w:hAnsi="Times New Roman"/>
          <w:b w:val="false"/>
          <w:i w:val="false"/>
          <w:color w:val="000000"/>
          <w:sz w:val="28"/>
        </w:rPr>
        <w:t xml:space="preserve"> Крылова, О. Н. Чтение. Работа с текстом : 1 класс / О. Н. Крылова. – М. : Экзамен, 2023.</w:t>
      </w:r>
      <w:bookmarkEnd w:id="10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ead47bee-61c2-4353-b0fd-07c1eef54e3f" w:id="106"/>
      <w:r>
        <w:rPr>
          <w:rFonts w:ascii="Times New Roman" w:hAnsi="Times New Roman"/>
          <w:b w:val="false"/>
          <w:i w:val="false"/>
          <w:color w:val="000000"/>
          <w:sz w:val="28"/>
        </w:rPr>
        <w:t>Детская страничка "Кирилла и Мефодия". Чат, игры, призы, информация для родителей http://www.posnayko.com/index.htm</w:t>
      </w:r>
      <w:bookmarkEnd w:id="106"/>
      <w:r>
        <w:rPr>
          <w:sz w:val="28"/>
        </w:rPr>
        <w:br/>
      </w:r>
      <w:r>
        <w:rPr>
          <w:sz w:val="28"/>
        </w:rPr>
        <w:br/>
      </w:r>
      <w:bookmarkStart w:name="ead47bee-61c2-4353-b0fd-07c1eef54e3f" w:id="107"/>
      <w:r>
        <w:rPr>
          <w:rFonts w:ascii="Times New Roman" w:hAnsi="Times New Roman"/>
          <w:b w:val="false"/>
          <w:i w:val="false"/>
          <w:color w:val="000000"/>
          <w:sz w:val="28"/>
        </w:rPr>
        <w:t xml:space="preserve"> Коллекции электронных образовательных ресурсов</w:t>
      </w:r>
      <w:bookmarkEnd w:id="107"/>
      <w:r>
        <w:rPr>
          <w:sz w:val="28"/>
        </w:rPr>
        <w:br/>
      </w:r>
      <w:r>
        <w:rPr>
          <w:sz w:val="28"/>
        </w:rPr>
        <w:br/>
      </w:r>
      <w:bookmarkStart w:name="ead47bee-61c2-4353-b0fd-07c1eef54e3f" w:id="108"/>
      <w:r>
        <w:rPr>
          <w:rFonts w:ascii="Times New Roman" w:hAnsi="Times New Roman"/>
          <w:b w:val="false"/>
          <w:i w:val="false"/>
          <w:color w:val="000000"/>
          <w:sz w:val="28"/>
        </w:rPr>
        <w:t xml:space="preserve"> «Единое окно доступа к образовательным ресурсам»- http://windows.edu/ru</w:t>
      </w:r>
      <w:bookmarkEnd w:id="108"/>
      <w:r>
        <w:rPr>
          <w:sz w:val="28"/>
        </w:rPr>
        <w:br/>
      </w:r>
      <w:bookmarkStart w:name="ead47bee-61c2-4353-b0fd-07c1eef54e3f" w:id="109"/>
      <w:r>
        <w:rPr>
          <w:rFonts w:ascii="Times New Roman" w:hAnsi="Times New Roman"/>
          <w:b w:val="false"/>
          <w:i w:val="false"/>
          <w:color w:val="000000"/>
          <w:sz w:val="28"/>
        </w:rPr>
        <w:t xml:space="preserve"> «Единая коллекция цифровых образовательных ресурсов» - http://school-collektion.edu/ru</w:t>
      </w:r>
      <w:bookmarkEnd w:id="109"/>
      <w:r>
        <w:rPr>
          <w:sz w:val="28"/>
        </w:rPr>
        <w:br/>
      </w:r>
      <w:bookmarkStart w:name="ead47bee-61c2-4353-b0fd-07c1eef54e3f" w:id="110"/>
      <w:r>
        <w:rPr>
          <w:rFonts w:ascii="Times New Roman" w:hAnsi="Times New Roman"/>
          <w:b w:val="false"/>
          <w:i w:val="false"/>
          <w:color w:val="000000"/>
          <w:sz w:val="28"/>
        </w:rPr>
        <w:t xml:space="preserve"> Каталог образовательных ресурсов сети Интернет для школыhttp://katalog.iot.ru/</w:t>
      </w:r>
      <w:bookmarkEnd w:id="110"/>
      <w:r>
        <w:rPr>
          <w:sz w:val="28"/>
        </w:rPr>
        <w:br/>
      </w:r>
      <w:bookmarkStart w:name="ead47bee-61c2-4353-b0fd-07c1eef54e3f" w:id="111"/>
      <w:r>
        <w:rPr>
          <w:rFonts w:ascii="Times New Roman" w:hAnsi="Times New Roman"/>
          <w:b w:val="false"/>
          <w:i w:val="false"/>
          <w:color w:val="000000"/>
          <w:sz w:val="28"/>
        </w:rPr>
        <w:t xml:space="preserve"> Библиотека материалов для начальной школыhttp://www.nachalka.com/biblioteka</w:t>
      </w:r>
      <w:bookmarkEnd w:id="111"/>
      <w:r>
        <w:rPr>
          <w:sz w:val="28"/>
        </w:rPr>
        <w:br/>
      </w:r>
      <w:bookmarkStart w:name="ead47bee-61c2-4353-b0fd-07c1eef54e3f" w:id="112"/>
      <w:r>
        <w:rPr>
          <w:rFonts w:ascii="Times New Roman" w:hAnsi="Times New Roman"/>
          <w:b w:val="false"/>
          <w:i w:val="false"/>
          <w:color w:val="000000"/>
          <w:sz w:val="28"/>
        </w:rPr>
        <w:t xml:space="preserve"> Mеtodkabinet.eu: информационно -методический кабинетhttp://www.metodkabinet.eu/</w:t>
      </w:r>
      <w:bookmarkEnd w:id="112"/>
      <w:r>
        <w:rPr>
          <w:sz w:val="28"/>
        </w:rPr>
        <w:br/>
      </w:r>
      <w:bookmarkStart w:name="ead47bee-61c2-4353-b0fd-07c1eef54e3f" w:id="113"/>
      <w:r>
        <w:rPr>
          <w:rFonts w:ascii="Times New Roman" w:hAnsi="Times New Roman"/>
          <w:b w:val="false"/>
          <w:i w:val="false"/>
          <w:color w:val="000000"/>
          <w:sz w:val="28"/>
        </w:rPr>
        <w:t xml:space="preserve"> Каталог образовательных ресурсов сети</w:t>
      </w:r>
      <w:bookmarkEnd w:id="113"/>
      <w:r>
        <w:rPr>
          <w:sz w:val="28"/>
        </w:rPr>
        <w:br/>
      </w:r>
      <w:bookmarkStart w:name="ead47bee-61c2-4353-b0fd-07c1eef54e3f" w:id="114"/>
      <w:r>
        <w:rPr>
          <w:rFonts w:ascii="Times New Roman" w:hAnsi="Times New Roman"/>
          <w:b w:val="false"/>
          <w:i w:val="false"/>
          <w:color w:val="000000"/>
          <w:sz w:val="28"/>
        </w:rPr>
        <w:t xml:space="preserve"> «Интернет» http://catalog.iot.</w:t>
      </w:r>
      <w:bookmarkEnd w:id="114"/>
      <w:r>
        <w:rPr>
          <w:sz w:val="28"/>
        </w:rPr>
        <w:br/>
      </w:r>
      <w:r>
        <w:rPr>
          <w:sz w:val="28"/>
        </w:rPr>
        <w:br/>
      </w:r>
      <w:bookmarkStart w:name="ead47bee-61c2-4353-b0fd-07c1eef54e3f" w:id="115"/>
      <w:r>
        <w:rPr>
          <w:rFonts w:ascii="Times New Roman" w:hAnsi="Times New Roman"/>
          <w:b w:val="false"/>
          <w:i w:val="false"/>
          <w:color w:val="000000"/>
          <w:sz w:val="28"/>
        </w:rPr>
        <w:t xml:space="preserve"> Российский образовательный портал http://www.school.edu.ru</w:t>
      </w:r>
      <w:bookmarkEnd w:id="115"/>
      <w:r>
        <w:rPr>
          <w:sz w:val="28"/>
        </w:rPr>
        <w:br/>
      </w:r>
      <w:bookmarkStart w:name="ead47bee-61c2-4353-b0fd-07c1eef54e3f" w:id="116"/>
      <w:r>
        <w:rPr>
          <w:rFonts w:ascii="Times New Roman" w:hAnsi="Times New Roman"/>
          <w:b w:val="false"/>
          <w:i w:val="false"/>
          <w:color w:val="000000"/>
          <w:sz w:val="28"/>
        </w:rPr>
        <w:t xml:space="preserve"> Портал «Российское образование http://www.edu.ru</w:t>
      </w:r>
      <w:bookmarkEnd w:id="116"/>
    </w:p>
    <w:bookmarkStart w:name="block-37408138" w:id="117"/>
    <w:p>
      <w:pPr>
        <w:sectPr>
          <w:pgSz w:w="11906" w:h="16383" w:orient="portrait"/>
        </w:sectPr>
      </w:pPr>
    </w:p>
    <w:bookmarkEnd w:id="117"/>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